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CE" w:rsidRDefault="00FB3526" w:rsidP="00AB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568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ECE" w:rsidRPr="00AB5ECE" w:rsidRDefault="00AB5ECE" w:rsidP="00AB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 w:rsidRPr="00AB5EC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самообследовании</w:t>
      </w:r>
      <w:proofErr w:type="spellEnd"/>
    </w:p>
    <w:p w:rsidR="00AB5ECE" w:rsidRPr="00AB5ECE" w:rsidRDefault="00AB5ECE" w:rsidP="00AB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B5ECE">
        <w:rPr>
          <w:rStyle w:val="a4"/>
          <w:rFonts w:ascii="Times New Roman" w:hAnsi="Times New Roman" w:cs="Times New Roman"/>
          <w:sz w:val="28"/>
          <w:szCs w:val="28"/>
        </w:rPr>
        <w:t>МКДОУ</w:t>
      </w:r>
      <w:proofErr w:type="gramEnd"/>
      <w:r w:rsidRPr="00AB5ECE">
        <w:rPr>
          <w:rStyle w:val="a4"/>
          <w:rFonts w:ascii="Times New Roman" w:hAnsi="Times New Roman" w:cs="Times New Roman"/>
          <w:sz w:val="28"/>
          <w:szCs w:val="28"/>
        </w:rPr>
        <w:t xml:space="preserve"> ЗАТО Знаменск ДС №2 «Теремок»            </w:t>
      </w:r>
    </w:p>
    <w:p w:rsidR="00AB5ECE" w:rsidRDefault="00AB5ECE" w:rsidP="00AB5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CE" w:rsidRPr="00AB5ECE" w:rsidRDefault="00AB5ECE" w:rsidP="00AB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и принципы проведения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Style w:val="a4"/>
          <w:rFonts w:ascii="Times New Roman" w:hAnsi="Times New Roman" w:cs="Times New Roman"/>
          <w:b w:val="0"/>
          <w:sz w:val="24"/>
          <w:szCs w:val="24"/>
        </w:rPr>
        <w:t>МКДОУ ЗАТО Знаменск ДС №2 «Теремок»</w:t>
      </w:r>
      <w:proofErr w:type="gramStart"/>
      <w:r w:rsidRPr="00AB5EC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далее - Учреждение.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соответствии с п.3 части 2 статьи 29 Федерального закона от 29 декабря 2012 г. № 273-ФЗ «Об образовании в Российской Федерации»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(собрание законодательства Российской Федерации, 2012, №53, ст.7598; 2013, № 19, ст.2326)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организации».</w:t>
      </w:r>
      <w:proofErr w:type="gramEnd"/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Самообследование</w:t>
      </w:r>
      <w:proofErr w:type="spellEnd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Цели </w:t>
      </w:r>
      <w:proofErr w:type="spellStart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5ECE" w:rsidRPr="00AB5ECE" w:rsidRDefault="00AB5ECE" w:rsidP="00AB5E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2.1. обеспечение доступности и открытости информации о деятельности Учреждения;</w:t>
      </w:r>
    </w:p>
    <w:p w:rsidR="00AB5ECE" w:rsidRPr="00AB5ECE" w:rsidRDefault="00AB5ECE" w:rsidP="00AB5E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2.2. объективной информацию о состоянии образовательной деятельности в Учреждении.</w:t>
      </w:r>
    </w:p>
    <w:p w:rsidR="00AB5ECE" w:rsidRPr="00AB5ECE" w:rsidRDefault="00AB5ECE" w:rsidP="00AB5E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Этапы, сроки и ответственные проведения </w:t>
      </w:r>
      <w:proofErr w:type="spellStart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3.1. планирование и подготовка работ по проведению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(апрель-май текущего года на отчетный период)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3.2. организация и проведение процедуры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(май-август текущего года на отчетный период)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3.3. обобщение полученных результатов и на их основе формирование отчета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(май-август текущего года на отчетный период)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3.4. рассмотрение отчета Педагогическим советом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(август текущего года на отчетный период)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Содержание </w:t>
      </w:r>
      <w:proofErr w:type="spellStart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  <w:u w:val="single"/>
        </w:rPr>
        <w:t>1 часть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(аналитическая)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Анализ образовательной деятельности,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Анализ системы управления Учреждения,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содержания и качества подготовки воспитанников,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Анализ организации учебного процесса,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Анализ качества кадрового, учебно-методического, библиотечно-информационного обеспечения,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Анализ материально-технической базы,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AB5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  <w:u w:val="single"/>
        </w:rPr>
        <w:t>2 часть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(показатели деятельности Учреждения)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1. Общие сведения о дошкольной образовательной организации: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1.1. Реквизиты лицензии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(орган, выдавший лицензию; номер лицензии, серия, номер бланка; начало периода действия; окончание периода действия)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1.2. Общая численность детей: в возрасте до 3 лет; в возрасте от 3 до 7 лет;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1.3. Реализуемые образовательные программы в соответствии с лицензией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(основные и дополнительные)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(перечислить)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AB5ECE" w:rsidRPr="00AB5ECE" w:rsidRDefault="00AB5ECE" w:rsidP="00AB5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(8-12 часов)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в режиме кратковременного пребывания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(3-5 часов)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в семейной дошкольной группе, являющейся структурным подразделением Учреждения;</w:t>
      </w:r>
    </w:p>
    <w:p w:rsidR="00AB5ECE" w:rsidRPr="00AB5ECE" w:rsidRDefault="00AB5ECE" w:rsidP="00AB5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в условиях семейного воспитания с психолого-педагогическим сопровождением на базе Учреждения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1.5. Осуществление присмотра и ухода за детьми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(наряду с реализацией дошкольной образовательной программы)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5ECE" w:rsidRPr="00AB5ECE" w:rsidRDefault="00AB5ECE" w:rsidP="00AB5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численность и доля детей в общей численности обучающихся, получающих услуги присмотра и ухода:</w:t>
      </w:r>
    </w:p>
    <w:p w:rsidR="00AB5ECE" w:rsidRPr="00AB5ECE" w:rsidRDefault="00AB5ECE" w:rsidP="00AB5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(8-12 часов)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в режиме продленного дня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(12-14 часов)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в режиме круглосуточного пребывания.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1.6. Количество/доля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получающих услуги:</w:t>
      </w:r>
    </w:p>
    <w:p w:rsidR="00AB5ECE" w:rsidRPr="00AB5ECE" w:rsidRDefault="00AB5ECE" w:rsidP="00AB5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по коррекции недостатков в физическом и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(или)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психическом развитии;</w:t>
      </w:r>
    </w:p>
    <w:p w:rsidR="00AB5ECE" w:rsidRPr="00AB5ECE" w:rsidRDefault="00AB5ECE" w:rsidP="00AB5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по освоению основной образовательной программы дошкольного образования;</w:t>
      </w:r>
    </w:p>
    <w:p w:rsidR="00AB5ECE" w:rsidRPr="00AB5ECE" w:rsidRDefault="00AB5ECE" w:rsidP="00AB5E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по присмотру и уходу.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2.1. Уровень заболеваемости детей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(средний показатель пропуска дошкольной образовательной организации по болезни на одного ребенка)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2.2. Характеристики развития детей:</w:t>
      </w:r>
    </w:p>
    <w:p w:rsidR="00AB5ECE" w:rsidRPr="00AB5ECE" w:rsidRDefault="00AB5ECE" w:rsidP="00AB5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lastRenderedPageBreak/>
        <w:t>доля детей, имеющий высокий уровень развития личностных качеств в соответствии с возрастом;</w:t>
      </w:r>
    </w:p>
    <w:p w:rsidR="00AB5ECE" w:rsidRPr="00AB5ECE" w:rsidRDefault="00AB5ECE" w:rsidP="00AB5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детей, имеющий средний уровень развития личностных качеств в соответствии с возрастом;</w:t>
      </w:r>
    </w:p>
    <w:p w:rsidR="00AB5ECE" w:rsidRPr="00AB5ECE" w:rsidRDefault="00AB5ECE" w:rsidP="00AB5E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детей, имеющий низкий уровень развития личностных качеств в соответствии с возрастом.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2.3. Соответствие показателей развития детей ожиданиям родителей:</w:t>
      </w:r>
    </w:p>
    <w:p w:rsidR="00AB5ECE" w:rsidRPr="00AB5ECE" w:rsidRDefault="00AB5ECE" w:rsidP="00AB5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удовлетворенных успехами своего ребенка в дошкольном учреждении;</w:t>
      </w:r>
    </w:p>
    <w:p w:rsidR="00AB5ECE" w:rsidRPr="00AB5ECE" w:rsidRDefault="00AB5ECE" w:rsidP="00AB5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не вполне удовлетворенных успехами своего ребенка в дошкольном учреждении;</w:t>
      </w:r>
    </w:p>
    <w:p w:rsidR="00AB5ECE" w:rsidRPr="00AB5ECE" w:rsidRDefault="00AB5ECE" w:rsidP="00AB5E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не удовлетворенных успехами своего ребенка в дошкольном учреждении;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2.4. Соответствие уровня оказания образовательных услуг ожиданиям родителей</w:t>
      </w:r>
    </w:p>
    <w:p w:rsidR="00AB5ECE" w:rsidRPr="00AB5ECE" w:rsidRDefault="00AB5ECE" w:rsidP="00AB5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образовательных услуг высоким;</w:t>
      </w:r>
    </w:p>
    <w:p w:rsidR="00AB5ECE" w:rsidRPr="00AB5ECE" w:rsidRDefault="00AB5ECE" w:rsidP="00AB5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образовательных услуг средним;</w:t>
      </w:r>
    </w:p>
    <w:p w:rsidR="00AB5ECE" w:rsidRPr="00AB5ECE" w:rsidRDefault="00AB5ECE" w:rsidP="00AB5E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образовательных услуг низким;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2.5. Соответствие уровня оказания услуг по присмотру и уходу за детьми ожиданиям родителей:</w:t>
      </w:r>
    </w:p>
    <w:p w:rsidR="00AB5ECE" w:rsidRPr="00AB5ECE" w:rsidRDefault="00AB5ECE" w:rsidP="00AB5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услуг по присмотру и уходу за детьми высоким;</w:t>
      </w:r>
    </w:p>
    <w:p w:rsidR="00AB5ECE" w:rsidRPr="00AB5ECE" w:rsidRDefault="00AB5ECE" w:rsidP="00AB5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услуг по присмотру и уходу за детьми средним;</w:t>
      </w:r>
    </w:p>
    <w:p w:rsidR="00AB5ECE" w:rsidRPr="00AB5ECE" w:rsidRDefault="00AB5ECE" w:rsidP="00AB5E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доля родителей, полагающих уровень услуг по присмотру и уходу за детьми низким.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 Кадровое обеспечение учебного процесса: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3.1. Общая численность педагогических работников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3.2. Количество/доля педагогических работников, имеющих высшее образование, из них: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3.2.1. непедагогическое.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3.3. Количество/доля педагогических работников, имеющих среднее специальное образование, из них: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3.3.1. непедагогическое.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3.4.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3.4.1. высшая;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3.4.2. первая;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lastRenderedPageBreak/>
        <w:t>3.5. Количество/доля педагогических работников, педагогический стаж работы которых составляет: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3.5.1. до 5 лет, в том числе молодых специалистов;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3.5.2. свыше 30 лет;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3.6. Количество/доля педагогических работников в возрасте до 30 лет;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3.7. Количество/доля педагогических работников в возрасте от 55 лет;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proofErr w:type="gramStart"/>
      <w:r w:rsidRPr="00AB5ECE">
        <w:rPr>
          <w:rFonts w:ascii="Times New Roman" w:eastAsia="Times New Roman" w:hAnsi="Times New Roman" w:cs="Times New Roman"/>
          <w:sz w:val="24"/>
          <w:szCs w:val="24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3.9. Доля педагогических и управленческих кадров, прошедших повышение квалификации для работы по ФГОС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(в общей численности педагогических и управленческих кадров)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3.10. Соотношение педагог/ребенок в дошкольной организации;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3.11. Наличие в дошкольной образовательной организации специалистов: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музыкального руководителя;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инструктора по физкультуре;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педагогов коррекционного обучения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(при наличии групп компенсирующей направленности)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педагога-психолога;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медицинской сестры, работающей на постоянной основе;</w:t>
      </w:r>
    </w:p>
    <w:p w:rsidR="00AB5ECE" w:rsidRPr="00AB5ECE" w:rsidRDefault="00AB5ECE" w:rsidP="00AB5E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по лечебной физкультуре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(для ослабленных, часто болеющих детей, детей с ограниченными возможностями здоровья)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 Инфраструктура Учреждения: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4.1. Соблюдение в группах гигиенических норм площади на одного ребенка </w:t>
      </w:r>
      <w:r w:rsidRPr="00AB5ECE">
        <w:rPr>
          <w:rFonts w:ascii="Times New Roman" w:eastAsia="Times New Roman" w:hAnsi="Times New Roman" w:cs="Times New Roman"/>
          <w:i/>
          <w:iCs/>
          <w:sz w:val="24"/>
          <w:szCs w:val="24"/>
        </w:rPr>
        <w:t>(нормативов наполняемости групп)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4.2. Наличие физкультурного и музыкального залов;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4.3.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4.4. Оснащение групп мебелью, игровым и дидактическим материалом в соответствии с ФГОС;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4.5. Наличие в дошкольной организации возможностей, необходимых для организации питания детей;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4.6. Наличие в дошкольной организации возможностей для дополнительного образования детей;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lastRenderedPageBreak/>
        <w:t>4.7. Наличие возможностей для работы специалистов, в том числе для педагогов коррекционного образования;</w:t>
      </w:r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>4.8. Наличие дополнительных помещений для организации разнообразной деятельности детей.</w:t>
      </w:r>
    </w:p>
    <w:p w:rsid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Результаты </w:t>
      </w:r>
      <w:proofErr w:type="spellStart"/>
      <w:r w:rsidRPr="00AB5EC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AB5ECE" w:rsidRPr="00AB5ECE" w:rsidRDefault="00AB5ECE" w:rsidP="00AB5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в виде отчета по самообследованию в соответствии с п. IV. Содержание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Отчет по самообследованию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AB5EC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B5E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CE">
        <w:rPr>
          <w:rFonts w:ascii="Times New Roman" w:eastAsia="Times New Roman" w:hAnsi="Times New Roman" w:cs="Times New Roman"/>
          <w:sz w:val="24"/>
          <w:szCs w:val="24"/>
        </w:rPr>
        <w:t>на официальном сайте Учреждения в информационно-телекоммуникационной сети Интернет.</w:t>
      </w:r>
    </w:p>
    <w:p w:rsidR="00FB0013" w:rsidRPr="00AB5ECE" w:rsidRDefault="00FB0013">
      <w:pPr>
        <w:rPr>
          <w:sz w:val="24"/>
          <w:szCs w:val="24"/>
        </w:rPr>
      </w:pPr>
    </w:p>
    <w:sectPr w:rsidR="00FB0013" w:rsidRPr="00AB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EA"/>
    <w:multiLevelType w:val="multilevel"/>
    <w:tmpl w:val="3EE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24C6"/>
    <w:multiLevelType w:val="multilevel"/>
    <w:tmpl w:val="0AA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257CE"/>
    <w:multiLevelType w:val="multilevel"/>
    <w:tmpl w:val="155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271C"/>
    <w:multiLevelType w:val="multilevel"/>
    <w:tmpl w:val="0D8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46F67"/>
    <w:multiLevelType w:val="multilevel"/>
    <w:tmpl w:val="485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021EE"/>
    <w:multiLevelType w:val="multilevel"/>
    <w:tmpl w:val="E1F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25580"/>
    <w:multiLevelType w:val="multilevel"/>
    <w:tmpl w:val="A80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35C6C"/>
    <w:multiLevelType w:val="multilevel"/>
    <w:tmpl w:val="AED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56F1A"/>
    <w:multiLevelType w:val="multilevel"/>
    <w:tmpl w:val="142C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ECE"/>
    <w:rsid w:val="00AB5ECE"/>
    <w:rsid w:val="00FB0013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A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A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B5ECE"/>
    <w:rPr>
      <w:b/>
      <w:bCs/>
    </w:rPr>
  </w:style>
  <w:style w:type="paragraph" w:styleId="a5">
    <w:name w:val="Title"/>
    <w:basedOn w:val="a"/>
    <w:link w:val="a6"/>
    <w:qFormat/>
    <w:rsid w:val="00AB5E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B5E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Бухгалтер</cp:lastModifiedBy>
  <cp:revision>5</cp:revision>
  <dcterms:created xsi:type="dcterms:W3CDTF">2018-01-05T07:36:00Z</dcterms:created>
  <dcterms:modified xsi:type="dcterms:W3CDTF">2018-01-06T09:25:00Z</dcterms:modified>
</cp:coreProperties>
</file>